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D5" w:rsidRPr="00EC09D5" w:rsidRDefault="00EC09D5" w:rsidP="00EC09D5">
      <w:pPr>
        <w:pStyle w:val="headline"/>
        <w:spacing w:before="0" w:beforeAutospacing="0" w:after="0" w:afterAutospacing="0"/>
        <w:rPr>
          <w:kern w:val="36"/>
          <w:sz w:val="28"/>
          <w:szCs w:val="28"/>
          <w:lang w:val="en-US"/>
        </w:rPr>
      </w:pPr>
    </w:p>
    <w:p w:rsidR="00EC09D5" w:rsidRPr="00553851" w:rsidRDefault="00EC09D5" w:rsidP="00EC09D5">
      <w:pPr>
        <w:pStyle w:val="headline"/>
        <w:spacing w:before="0" w:beforeAutospacing="0" w:after="0" w:afterAutospacing="0"/>
        <w:ind w:firstLine="360"/>
        <w:rPr>
          <w:b/>
          <w:color w:val="1F497D" w:themeColor="text2"/>
          <w:sz w:val="44"/>
          <w:szCs w:val="44"/>
        </w:rPr>
      </w:pPr>
      <w:r>
        <w:rPr>
          <w:kern w:val="36"/>
          <w:sz w:val="28"/>
          <w:szCs w:val="28"/>
        </w:rPr>
        <w:t xml:space="preserve">                        </w:t>
      </w:r>
      <w:r w:rsidRPr="00553851">
        <w:rPr>
          <w:b/>
          <w:color w:val="1F497D" w:themeColor="text2"/>
          <w:sz w:val="44"/>
          <w:szCs w:val="44"/>
        </w:rPr>
        <w:t>Консультация для родителей</w:t>
      </w:r>
    </w:p>
    <w:p w:rsidR="00EC09D5" w:rsidRPr="00553851" w:rsidRDefault="00EC09D5" w:rsidP="00EC09D5">
      <w:pPr>
        <w:pStyle w:val="headline"/>
        <w:spacing w:before="0" w:beforeAutospacing="0" w:after="0" w:afterAutospacing="0"/>
        <w:ind w:firstLine="360"/>
        <w:rPr>
          <w:b/>
          <w:color w:val="1F497D" w:themeColor="text2"/>
          <w:sz w:val="44"/>
          <w:szCs w:val="44"/>
        </w:rPr>
      </w:pPr>
      <w:r w:rsidRPr="00553851">
        <w:rPr>
          <w:b/>
          <w:color w:val="1F497D" w:themeColor="text2"/>
          <w:sz w:val="44"/>
          <w:szCs w:val="44"/>
        </w:rPr>
        <w:t xml:space="preserve">                  «Развивающие игры ТРИЗ»</w:t>
      </w:r>
    </w:p>
    <w:p w:rsidR="00EC09D5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ребятами нашей группы осваиваем инновационные проектно-поисковые технологии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теории решения изобретательских задач. Предлагаем практический материал по использованию данной технологии в играх с детьми дома.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50 гг. появилась наука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теория решения изобретательских задач; автор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отечественный изобретатель Г. С. </w:t>
      </w:r>
      <w:proofErr w:type="spell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Альтшуллер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появлением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возможным массовое обучение технологии творчества. В процессе овладения инструментами теории не только приобретают навыки решения творческих задач, но и начинают формироваться черты творческой личности.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В 80 гг. возникло новое направление в образовании – </w:t>
      </w:r>
      <w:proofErr w:type="spellStart"/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ТРИЗ-педагогика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центре внимания </w:t>
      </w:r>
      <w:proofErr w:type="spellStart"/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-педагогики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человек творческий и творящий, имеющий богатое гибкое системное воображение, владеющий мощным арсеналом способов решения изобретательских задач и имеющий достойную жизненную цель.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Идеями </w:t>
      </w:r>
      <w:proofErr w:type="spellStart"/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-педагогики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заинтересовались многие педагоги, так как в современном образовании остро стоит задача воспитании творческой личности, подготовленной к стабильному решению нестандартных задач в различных областях деятельности.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уникален, ибо как сформируется ребенок, такова будет его жизнь, именно </w:t>
      </w:r>
      <w:proofErr w:type="gram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</w:t>
      </w:r>
      <w:proofErr w:type="gram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не упустить этот период для раскрытия творческого потенциала каждого ребенка. </w:t>
      </w:r>
      <w:proofErr w:type="gram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</w:t>
      </w:r>
      <w:proofErr w:type="gram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дошкольному возрасту </w:t>
      </w:r>
      <w:proofErr w:type="spellStart"/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ТРИЗ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-техналогия</w:t>
      </w:r>
      <w:proofErr w:type="spell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воспитывать и обучать ребенка под девизом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«Творчество во всем»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использования данной технологии в детском саду является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таких качеств мышления, как гибкость, подвижность, системность, диалектичность; с другой – поисковой активности, стремление к новизне; речи и творческого воображения.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предлагаю несколько игр. Поиграйте дома вместе с детьми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«Назови растение»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Нужно </w:t>
      </w:r>
      <w:proofErr w:type="gram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как можно больше растений, не повторяясь</w:t>
      </w:r>
      <w:proofErr w:type="gram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«Да – </w:t>
      </w:r>
      <w:proofErr w:type="spellStart"/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нетка</w:t>
      </w:r>
      <w:proofErr w:type="spellEnd"/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загадывает животное, ребенок при помощи вопросов должен отгадать его.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«Летает – не летает»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называет разных живых существ, если оно летает, имитируются соответствующие движения. Проводятся аналогичные </w:t>
      </w:r>
      <w:r w:rsidRPr="00404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«Плавает – не плавает»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«Ползает – не ползает»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Игра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«Составь предложение»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Взрослый называет два существительных, нужно составить с ними предложение (девочка + книга = девочка читает книгу; дом + улица = на улице строят дом, затем пары слов более далеких по смыслу (девочка + жираф = девочка в цирке увидела жирафа; дом + солнце = </w:t>
      </w:r>
      <w:proofErr w:type="gramStart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  <w:proofErr w:type="gramEnd"/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освежает окно в новом доме).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 на внимание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«Уши, глаза, нос»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в произвольном порядке называет части тела,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«отвечающие»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органы </w:t>
      </w:r>
      <w:r w:rsidRPr="004040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чувств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уши, глаза, нос, рот, язык. Ребенок должен показать эту часть тела. Взрослый может сбивать детей, показывая неправильные варианты.</w:t>
      </w:r>
    </w:p>
    <w:p w:rsidR="00EC09D5" w:rsidRPr="004040A8" w:rsidRDefault="00EC09D5" w:rsidP="00EC09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«Слова на букву»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называет любую букву, а ребенок должен назвать любые слова, которые начинаются с этой буквы. Рекомендуется выбирать часто встречающиеся буквы, желательно согласные.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Игра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«Наоборот»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называет различные предложения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«Наоборот»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должен их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«перевести»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выполнить задание правильно. </w:t>
      </w:r>
      <w:r w:rsidRPr="004040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«Ладошкам хлопнуть в девочек»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«Ковру встать на мальчиков»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«Стульчикам сесть на детей»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8. Игра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«Да – </w:t>
      </w:r>
      <w:proofErr w:type="spellStart"/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нетка</w:t>
      </w:r>
      <w:proofErr w:type="spellEnd"/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Взрослый предлагает отгадать, что находится у него в </w:t>
      </w:r>
      <w:r w:rsidRPr="004040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кармане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«Этот предмет нужен всем людям, чтобы они были красивыми»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040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«Расческа»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9D5" w:rsidRPr="004040A8" w:rsidRDefault="00EC09D5" w:rsidP="00EC09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0A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9. Игра на внимание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«Великаны – карлики»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команде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«Великаны»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встает на носочки с поднятыми руками, по команде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«Карлики»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встают на корточки, руки на коленях. Взрослый дополнительно использует слова, показывающие сравнение (типа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«для слона»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040A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«для мухи»</w:t>
      </w:r>
      <w:r w:rsidRPr="004040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</w:t>
      </w:r>
    </w:p>
    <w:p w:rsidR="00EC09D5" w:rsidRPr="004040A8" w:rsidRDefault="00EC09D5" w:rsidP="00EC09D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00937" cy="3676650"/>
            <wp:effectExtent l="19050" t="0" r="9313" b="0"/>
            <wp:docPr id="3" name="Рисунок 3" descr="C:\Users\1\Desktop\children-play-in-the-room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children-play-in-the-room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074" cy="3679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EC09D5" w:rsidRDefault="00EC09D5" w:rsidP="00EC09D5">
      <w:pPr>
        <w:pStyle w:val="1"/>
        <w:shd w:val="clear" w:color="auto" w:fill="FFFFFF"/>
        <w:spacing w:before="0" w:after="0"/>
        <w:rPr>
          <w:b w:val="0"/>
          <w:bCs w:val="0"/>
          <w:sz w:val="28"/>
          <w:szCs w:val="28"/>
        </w:rPr>
      </w:pPr>
    </w:p>
    <w:p w:rsidR="00BA5128" w:rsidRDefault="00BA5128"/>
    <w:sectPr w:rsidR="00BA5128" w:rsidSect="00EC09D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9D5"/>
    <w:rsid w:val="00BA5128"/>
    <w:rsid w:val="00EC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D5"/>
  </w:style>
  <w:style w:type="paragraph" w:styleId="1">
    <w:name w:val="heading 1"/>
    <w:basedOn w:val="a"/>
    <w:next w:val="a"/>
    <w:link w:val="10"/>
    <w:uiPriority w:val="9"/>
    <w:qFormat/>
    <w:rsid w:val="00EC09D5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9D5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customStyle="1" w:styleId="headline">
    <w:name w:val="headline"/>
    <w:basedOn w:val="a"/>
    <w:rsid w:val="00EC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2022-11-26T20:10:00Z</dcterms:created>
  <dcterms:modified xsi:type="dcterms:W3CDTF">2022-11-26T20:11:00Z</dcterms:modified>
</cp:coreProperties>
</file>